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D5B33B6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3B6760">
        <w:rPr>
          <w:rFonts w:ascii="Times New Roman" w:eastAsia="Times New Roman" w:hAnsi="Times New Roman" w:cs="Times New Roman"/>
          <w:b/>
          <w:sz w:val="28"/>
          <w:szCs w:val="20"/>
        </w:rPr>
        <w:t>August 6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006D3A58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3B6760">
        <w:rPr>
          <w:rFonts w:ascii="Times New Roman" w:eastAsia="Times New Roman" w:hAnsi="Times New Roman" w:cs="Times New Roman"/>
          <w:sz w:val="24"/>
          <w:szCs w:val="20"/>
          <w:u w:val="single"/>
        </w:rPr>
        <w:t>August 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BD98588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>Ju</w:t>
      </w:r>
      <w:r w:rsidR="003B6760">
        <w:rPr>
          <w:rFonts w:ascii="Times New Roman" w:eastAsia="Times New Roman" w:hAnsi="Times New Roman" w:cs="Times New Roman"/>
          <w:sz w:val="24"/>
          <w:szCs w:val="20"/>
        </w:rPr>
        <w:t>ly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1</w:t>
      </w:r>
      <w:r w:rsidR="003B6760">
        <w:rPr>
          <w:rFonts w:ascii="Times New Roman" w:eastAsia="Times New Roman" w:hAnsi="Times New Roman" w:cs="Times New Roman"/>
          <w:sz w:val="24"/>
          <w:szCs w:val="20"/>
        </w:rPr>
        <w:t>1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53F73E3D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>Ju</w:t>
      </w:r>
      <w:r w:rsidR="003B6760">
        <w:rPr>
          <w:rFonts w:ascii="Times New Roman" w:eastAsia="Times New Roman" w:hAnsi="Times New Roman" w:cs="Times New Roman"/>
          <w:sz w:val="24"/>
          <w:szCs w:val="20"/>
        </w:rPr>
        <w:t>ly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4613A4EA" w:rsidR="00B06933" w:rsidRDefault="00B06933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New Ambulance Bid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44005EA7" w14:textId="1F201BF9" w:rsidR="002B1175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D12138">
        <w:rPr>
          <w:rFonts w:ascii="Times New Roman" w:eastAsia="Times New Roman" w:hAnsi="Times New Roman" w:cs="Times New Roman"/>
          <w:sz w:val="24"/>
          <w:szCs w:val="20"/>
        </w:rPr>
        <w:t xml:space="preserve">Act No. 663 </w:t>
      </w:r>
      <w:r w:rsidR="009A4275">
        <w:rPr>
          <w:rFonts w:ascii="Times New Roman" w:eastAsia="Times New Roman" w:hAnsi="Times New Roman" w:cs="Times New Roman"/>
          <w:sz w:val="24"/>
          <w:szCs w:val="20"/>
        </w:rPr>
        <w:t>Qualified Group Purchasing Organization SAVVIK for Stryker Stretcher</w:t>
      </w:r>
      <w:r w:rsidR="00D12138">
        <w:rPr>
          <w:rFonts w:ascii="Times New Roman" w:eastAsia="Times New Roman" w:hAnsi="Times New Roman" w:cs="Times New Roman"/>
          <w:sz w:val="24"/>
          <w:szCs w:val="20"/>
        </w:rPr>
        <w:t xml:space="preserve"> $21,547.72, Stryker Power Load $30,262.46, Henry Schein -</w:t>
      </w:r>
      <w:proofErr w:type="spellStart"/>
      <w:r w:rsidR="00D12138">
        <w:rPr>
          <w:rFonts w:ascii="Times New Roman" w:eastAsia="Times New Roman" w:hAnsi="Times New Roman" w:cs="Times New Roman"/>
          <w:sz w:val="24"/>
          <w:szCs w:val="20"/>
        </w:rPr>
        <w:t>Defibtech</w:t>
      </w:r>
      <w:proofErr w:type="spellEnd"/>
      <w:r w:rsidR="00D12138">
        <w:rPr>
          <w:rFonts w:ascii="Times New Roman" w:eastAsia="Times New Roman" w:hAnsi="Times New Roman" w:cs="Times New Roman"/>
          <w:sz w:val="24"/>
          <w:szCs w:val="20"/>
        </w:rPr>
        <w:t xml:space="preserve"> ARM XR $13,478.91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72B92539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9A427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September 12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B6760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3</cp:revision>
  <cp:lastPrinted>2024-03-12T19:35:00Z</cp:lastPrinted>
  <dcterms:created xsi:type="dcterms:W3CDTF">2024-08-06T15:19:00Z</dcterms:created>
  <dcterms:modified xsi:type="dcterms:W3CDTF">2024-08-06T15:33:00Z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